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8E3C" w14:textId="72EFFE9D" w:rsidR="004C5AF1" w:rsidRDefault="005C7B05" w:rsidP="005C7B05">
      <w:pPr>
        <w:jc w:val="center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IDEAS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EXTRA PRIMARIA</w:t>
      </w:r>
      <w:proofErr w:type="gramEnd"/>
    </w:p>
    <w:p w14:paraId="7C07BB2D" w14:textId="652A660E" w:rsidR="005C7B05" w:rsidRPr="005C7B05" w:rsidRDefault="005C7B05" w:rsidP="005C7B05">
      <w:pPr>
        <w:jc w:val="center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SEMANA 4 AGOSTO.</w:t>
      </w:r>
    </w:p>
    <w:p w14:paraId="3751B192" w14:textId="5415EF87" w:rsidR="005C7B05" w:rsidRPr="005C7B05" w:rsidRDefault="005C7B05">
      <w:pPr>
        <w:rPr>
          <w:rFonts w:ascii="Century Gothic" w:hAnsi="Century Gothic"/>
          <w:sz w:val="22"/>
          <w:szCs w:val="22"/>
          <w:lang w:val="es-ES"/>
        </w:rPr>
      </w:pPr>
    </w:p>
    <w:p w14:paraId="0B46C856" w14:textId="10CB2CBC" w:rsidR="005C7B05" w:rsidRPr="005C7B05" w:rsidRDefault="005C7B05" w:rsidP="005C7B05">
      <w:pPr>
        <w:rPr>
          <w:rFonts w:ascii="Century Gothic" w:hAnsi="Century Gothic"/>
          <w:sz w:val="22"/>
          <w:szCs w:val="22"/>
          <w:lang w:val="es-ES"/>
        </w:rPr>
      </w:pPr>
    </w:p>
    <w:p w14:paraId="12ABD6D2" w14:textId="02AC73B5" w:rsidR="005C7B05" w:rsidRPr="005C7B05" w:rsidRDefault="005C7B05" w:rsidP="005C7B05">
      <w:pPr>
        <w:pStyle w:val="Ttulo1"/>
        <w:numPr>
          <w:ilvl w:val="0"/>
          <w:numId w:val="8"/>
        </w:numPr>
        <w:rPr>
          <w:rStyle w:val="None"/>
          <w:rFonts w:ascii="Century Gothic" w:eastAsia="Arial" w:hAnsi="Century Gothic" w:cs="Arial"/>
          <w:sz w:val="22"/>
          <w:szCs w:val="22"/>
        </w:rPr>
      </w:pPr>
      <w:r>
        <w:rPr>
          <w:rStyle w:val="None"/>
          <w:rFonts w:ascii="Century Gothic" w:hAnsi="Century Gothic"/>
          <w:sz w:val="22"/>
          <w:szCs w:val="22"/>
        </w:rPr>
        <w:t>El más sabio.</w:t>
      </w:r>
    </w:p>
    <w:p w14:paraId="39D4069D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i/>
          <w:iCs/>
          <w:color w:val="F79646"/>
          <w:sz w:val="22"/>
          <w:szCs w:val="22"/>
          <w:u w:color="F79646"/>
        </w:rPr>
      </w:pPr>
    </w:p>
    <w:p w14:paraId="160E9ADE" w14:textId="32F5F980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necesitas:</w:t>
      </w:r>
      <w:r w:rsidRPr="005C7B05">
        <w:rPr>
          <w:rStyle w:val="Hyperlink0"/>
          <w:rFonts w:ascii="Century Gothic" w:hAnsi="Century Gothic"/>
        </w:rPr>
        <w:t xml:space="preserve"> </w:t>
      </w:r>
      <w:r w:rsidRPr="005C7B05">
        <w:rPr>
          <w:rStyle w:val="None"/>
          <w:rFonts w:ascii="Century Gothic" w:hAnsi="Century Gothic"/>
          <w:sz w:val="22"/>
          <w:szCs w:val="22"/>
        </w:rPr>
        <w:t>papel, lápices</w:t>
      </w:r>
    </w:p>
    <w:p w14:paraId="4957E45B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BE04941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 xml:space="preserve">Qué debes hacer: </w:t>
      </w:r>
    </w:p>
    <w:p w14:paraId="4EAFF4C7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Dale a cada niño un trozo de papel y un lápiz cuando lleguen. </w:t>
      </w:r>
    </w:p>
    <w:p w14:paraId="4F4E633D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Invítalos a escribir un personaje muy "sabio" o "inteligente" de la televisión, las redes sociales, los libros o las películas. </w:t>
      </w:r>
    </w:p>
    <w:p w14:paraId="0D41F90C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Pide a los niños que compartan sus ejemplos.</w:t>
      </w:r>
    </w:p>
    <w:p w14:paraId="36FC0BB0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De los personajes que se les ocurrieron a los niños, elige dos personajes y deja que los niños voten sobre quién tiene más sabiduría.</w:t>
      </w:r>
    </w:p>
    <w:p w14:paraId="40F7EF8D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Pregunta: ¿Por qué votaste o no votaste por [nombre del personaje]? </w:t>
      </w:r>
    </w:p>
    <w:p w14:paraId="02ADC1C7" w14:textId="77777777" w:rsidR="005C7B05" w:rsidRPr="005C7B05" w:rsidRDefault="005C7B05" w:rsidP="005C7B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¿Qué lo hace sabio?</w:t>
      </w:r>
    </w:p>
    <w:p w14:paraId="5EEFA2B1" w14:textId="77777777" w:rsidR="005C7B05" w:rsidRPr="005C7B05" w:rsidRDefault="005C7B05" w:rsidP="005C7B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¿Qué hace que [nombre de otro personaje]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 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sea más sabio? </w:t>
      </w:r>
    </w:p>
    <w:p w14:paraId="2A41515F" w14:textId="77777777" w:rsidR="005C7B05" w:rsidRPr="005C7B05" w:rsidRDefault="005C7B05" w:rsidP="005C7B0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¿Cómo lo sabes? </w:t>
      </w:r>
    </w:p>
    <w:p w14:paraId="6892DE70" w14:textId="4718E3F0" w:rsidR="005C7B05" w:rsidRPr="005C7B05" w:rsidRDefault="005C7B05" w:rsidP="005C7B05">
      <w:pPr>
        <w:rPr>
          <w:rFonts w:ascii="Century Gothic" w:hAnsi="Century Gothic"/>
          <w:sz w:val="22"/>
          <w:szCs w:val="22"/>
        </w:rPr>
      </w:pPr>
      <w:r w:rsidRPr="005C7B05">
        <w:rPr>
          <w:rFonts w:ascii="Century Gothic" w:hAnsi="Century Gothic"/>
          <w:sz w:val="22"/>
          <w:szCs w:val="22"/>
        </w:rPr>
        <w:br w:type="page"/>
      </w:r>
    </w:p>
    <w:p w14:paraId="1ED4F749" w14:textId="6B1F6BCE" w:rsidR="005C7B05" w:rsidRPr="005C7B05" w:rsidRDefault="005C7B05" w:rsidP="005C7B05">
      <w:pPr>
        <w:rPr>
          <w:rFonts w:ascii="Century Gothic" w:hAnsi="Century Gothic"/>
          <w:sz w:val="22"/>
          <w:szCs w:val="22"/>
          <w:lang w:val="es-ES"/>
        </w:rPr>
      </w:pPr>
    </w:p>
    <w:p w14:paraId="2F77B832" w14:textId="1EE22178" w:rsidR="005C7B05" w:rsidRPr="005C7B05" w:rsidRDefault="005C7B05" w:rsidP="005C7B05">
      <w:pPr>
        <w:rPr>
          <w:rFonts w:ascii="Century Gothic" w:hAnsi="Century Gothic"/>
          <w:sz w:val="22"/>
          <w:szCs w:val="22"/>
          <w:lang w:val="es-ES"/>
        </w:rPr>
      </w:pPr>
    </w:p>
    <w:p w14:paraId="573FBBDF" w14:textId="4B8AD65A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z w:val="22"/>
          <w:szCs w:val="22"/>
        </w:rPr>
        <w:t xml:space="preserve">2. Pulseras de la amistad </w:t>
      </w:r>
    </w:p>
    <w:p w14:paraId="6B0AB0ED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i/>
          <w:iCs/>
          <w:color w:val="F79646"/>
          <w:sz w:val="22"/>
          <w:szCs w:val="22"/>
          <w:u w:color="F79646"/>
        </w:rPr>
      </w:pPr>
    </w:p>
    <w:p w14:paraId="14326E15" w14:textId="77777777" w:rsidR="005C7B05" w:rsidRPr="005C7B05" w:rsidRDefault="005C7B05" w:rsidP="005C7B05">
      <w:pP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necesitas:</w:t>
      </w:r>
      <w:r w:rsidRPr="005C7B05">
        <w:rPr>
          <w:rStyle w:val="Hyperlink0"/>
          <w:rFonts w:ascii="Century Gothic" w:hAnsi="Century Gothic"/>
        </w:rPr>
        <w:t xml:space="preserve"> </w:t>
      </w:r>
      <w:r w:rsidRPr="005C7B05">
        <w:rPr>
          <w:rStyle w:val="None"/>
          <w:rFonts w:ascii="Century Gothic" w:hAnsi="Century Gothic"/>
          <w:sz w:val="22"/>
          <w:szCs w:val="22"/>
        </w:rPr>
        <w:t>Papel de colores, tijeras, barras de pegamento, lápices o marcadores de colores, teléfono o tableta para ver las instrucciones</w:t>
      </w:r>
    </w:p>
    <w:p w14:paraId="6DB5EA60" w14:textId="1825C656" w:rsid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hyperlink r:id="rId5" w:history="1">
        <w:r w:rsidRPr="005C7B05">
          <w:rPr>
            <w:rStyle w:val="Hipervnculo"/>
            <w:rFonts w:ascii="Century Gothic" w:eastAsia="Arial" w:hAnsi="Century Gothic" w:cs="Arial"/>
            <w:sz w:val="22"/>
            <w:szCs w:val="22"/>
          </w:rPr>
          <w:t>https://www.youtube.com/watch?v=wkQBaFEzyEA</w:t>
        </w:r>
      </w:hyperlink>
    </w:p>
    <w:p w14:paraId="7C36870A" w14:textId="77777777" w:rsidR="005C7B05" w:rsidRPr="005C7B05" w:rsidRDefault="005C7B05" w:rsidP="005C7B05">
      <w:pPr>
        <w:rPr>
          <w:rStyle w:val="None"/>
          <w:rFonts w:ascii="Century Gothic" w:hAnsi="Century Gothic"/>
          <w:sz w:val="22"/>
          <w:szCs w:val="22"/>
        </w:rPr>
      </w:pPr>
    </w:p>
    <w:p w14:paraId="76ED6167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BBEA86E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debes hacer:</w:t>
      </w:r>
    </w:p>
    <w:p w14:paraId="2C5028C1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Miren el video juntos.</w:t>
      </w:r>
    </w:p>
    <w:p w14:paraId="1A382EB6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Prepara los suministros. </w:t>
      </w:r>
    </w:p>
    <w:p w14:paraId="7864B13D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Indica a los niños que hagan una pulsera.</w:t>
      </w:r>
    </w:p>
    <w:p w14:paraId="49F0690C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Demuestra cómo cortar el papel en un cuadrado grande. </w:t>
      </w:r>
    </w:p>
    <w:p w14:paraId="26FABCD0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Fonts w:ascii="Century Gothic" w:hAnsi="Century Gothic"/>
          <w:sz w:val="22"/>
          <w:szCs w:val="22"/>
        </w:rPr>
        <w:t xml:space="preserve">Muestra a los niños cómo doblar el papel de esquina a esquina, </w:t>
      </w:r>
      <w:r w:rsidRPr="005C7B05">
        <w:rPr>
          <w:rStyle w:val="None"/>
          <w:rFonts w:ascii="Century Gothic" w:hAnsi="Century Gothic"/>
          <w:sz w:val="22"/>
          <w:szCs w:val="22"/>
        </w:rPr>
        <w:t>formando un triángulo grande.</w:t>
      </w:r>
    </w:p>
    <w:p w14:paraId="7C2A4E07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Fonts w:ascii="Century Gothic" w:hAnsi="Century Gothic"/>
          <w:sz w:val="22"/>
          <w:szCs w:val="22"/>
        </w:rPr>
        <w:t>Indica a los niños que desdoblen el papel y coloreen un borde alrededor de la esquina del triángulo "superior". Colorear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algunas capas diferentes hará que la pulsera sea más colorida. </w:t>
      </w:r>
    </w:p>
    <w:p w14:paraId="7E0053E8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Fonts w:ascii="Century Gothic" w:hAnsi="Century Gothic"/>
          <w:sz w:val="22"/>
          <w:szCs w:val="22"/>
        </w:rPr>
        <w:t xml:space="preserve">Demuestra cómo doblar el triángulo inferior hacia arriba, 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deteniéndose justo en el borde de color. </w:t>
      </w:r>
    </w:p>
    <w:p w14:paraId="6D9FE4BD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Dale la vuelta al triángulo y dobla la parte inferior del mismo hacia arriba en secciones pequeñas, una y otra vez, hasta que los pliegues lleguen a la punta del triángulo.</w:t>
      </w:r>
    </w:p>
    <w:p w14:paraId="2A17116F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Una vez que los niños hayan doblado el triángulo, pega la punta del triángulo hacia abajo. </w:t>
      </w:r>
    </w:p>
    <w:p w14:paraId="5204A305" w14:textId="77777777" w:rsidR="005C7B05" w:rsidRPr="005C7B05" w:rsidRDefault="005C7B05" w:rsidP="005C7B0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Dale forma a la banda gruesa en un círculo como una pulsera y pega los extremos, superponiéndolos ligeramente para obtener el mejor ajuste y sellado.</w:t>
      </w:r>
    </w:p>
    <w:p w14:paraId="16EECC8A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Una vez que los niños se hayan hecho una pulsera, anímalos a que hagan otro para un amigo.</w:t>
      </w:r>
    </w:p>
    <w:p w14:paraId="622975D0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B99A8CB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00ED53BC" w14:textId="71A241F4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Hyperlink0"/>
          <w:rFonts w:ascii="Century Gothic" w:hAnsi="Century Gothic"/>
        </w:rPr>
        <w:t xml:space="preserve">“A menudo, los niños hacen pulseras para regalar a sus amigos; algunas son como estas y otras están hechas de hilo o fibra. ¡Estas pulseras de la amistad se regalan a amigos para simbolizar que confías en ellos para ser leales y verdaderos!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En la leccion de hoy </w:t>
      </w:r>
      <w:r w:rsidRPr="005C7B05">
        <w:rPr>
          <w:rStyle w:val="None"/>
          <w:rFonts w:ascii="Century Gothic" w:hAnsi="Century Gothic"/>
          <w:sz w:val="22"/>
          <w:szCs w:val="22"/>
        </w:rPr>
        <w:t>escuchamoa sobre algunos amigos que NO merecían un brazalete de la amistad y cuya necedad realmente lastimó a su supuesto amigo".</w:t>
      </w:r>
    </w:p>
    <w:p w14:paraId="642AC11F" w14:textId="66D7FF88" w:rsidR="005C7B05" w:rsidRPr="005C7B05" w:rsidRDefault="005C7B05" w:rsidP="005C7B05">
      <w:pPr>
        <w:rPr>
          <w:rFonts w:ascii="Century Gothic" w:hAnsi="Century Gothic"/>
          <w:sz w:val="22"/>
          <w:szCs w:val="22"/>
        </w:rPr>
      </w:pPr>
    </w:p>
    <w:p w14:paraId="0772FC5F" w14:textId="61487491" w:rsidR="005C7B05" w:rsidRPr="005C7B05" w:rsidRDefault="005C7B05" w:rsidP="005C7B05">
      <w:pPr>
        <w:rPr>
          <w:rFonts w:ascii="Century Gothic" w:hAnsi="Century Gothic"/>
          <w:sz w:val="22"/>
          <w:szCs w:val="22"/>
        </w:rPr>
      </w:pPr>
    </w:p>
    <w:p w14:paraId="08CFBC59" w14:textId="2726D28F" w:rsidR="005C7B05" w:rsidRPr="005C7B05" w:rsidRDefault="005C7B05" w:rsidP="005C7B05">
      <w:pPr>
        <w:pStyle w:val="NoteLevel11"/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z w:val="22"/>
          <w:szCs w:val="22"/>
        </w:rPr>
        <w:t xml:space="preserve">3. </w:t>
      </w: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 xml:space="preserve">Palabras sabias </w:t>
      </w:r>
    </w:p>
    <w:p w14:paraId="2BEEAA7E" w14:textId="77777777" w:rsidR="005C7B05" w:rsidRPr="005C7B05" w:rsidRDefault="005C7B05" w:rsidP="005C7B05">
      <w:pPr>
        <w:pStyle w:val="NoteLevel11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7E0F64A8" w14:textId="5D7FD39B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necesitas: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Páginas de actividades "Etiquetas de palabras sabias", página de actividades "Tarjetas de palabras sabias"</w:t>
      </w:r>
    </w:p>
    <w:p w14:paraId="2F958CC6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74658A1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debes hacer:</w:t>
      </w:r>
    </w:p>
    <w:p w14:paraId="00C2E405" w14:textId="534C8FB4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Coloca </w:t>
      </w:r>
      <w:r>
        <w:rPr>
          <w:rStyle w:val="None"/>
          <w:rFonts w:ascii="Century Gothic" w:hAnsi="Century Gothic"/>
          <w:sz w:val="22"/>
          <w:szCs w:val="22"/>
        </w:rPr>
        <w:t>las palabras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en el piso del área de tu grupo pequeño, </w:t>
      </w:r>
    </w:p>
    <w:p w14:paraId="5C99CBFA" w14:textId="3B31DF68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lastRenderedPageBreak/>
        <w:t>Lee al niño una “Tarjeta de palabras sabias” y pídele que coloque la tarjeta en la sección donde creen que debería ir.</w:t>
      </w:r>
    </w:p>
    <w:p w14:paraId="13330E04" w14:textId="60A044DF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¡Recuerda</w:t>
      </w:r>
      <w:r>
        <w:rPr>
          <w:rStyle w:val="None"/>
          <w:rFonts w:ascii="Century Gothic" w:hAnsi="Century Gothic"/>
          <w:sz w:val="22"/>
          <w:szCs w:val="22"/>
        </w:rPr>
        <w:t>le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que “no estoy seguro” es una opción válida! A veces no estamos seguros de si lo que alguien dice es prudente. </w:t>
      </w:r>
    </w:p>
    <w:p w14:paraId="2624AD71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Cuando hayan ordenado todas las cartas, reúnanse para conversar.</w:t>
      </w:r>
    </w:p>
    <w:p w14:paraId="681E948D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835D084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438D5C5A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“¿Cuál fue la tarjeta de palabras sabias más fácil de clasificar?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respuestas). 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¿Cuál fue la más difícil?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respuestas). 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Y hubo algunas de las que no estaban seguros como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>(elige una tarjeta que estaba en la pila de No estoy seguro).</w:t>
      </w:r>
    </w:p>
    <w:p w14:paraId="211CC10A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67265607" w14:textId="0EA1BDFC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“Una de las mejores formas de recopilar palabras sabias y de asegurarte de que lo que escuchas es sabiduría, es </w:t>
      </w: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pasar el tiempo con personas sabias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 </w:t>
      </w:r>
    </w:p>
    <w:p w14:paraId="44BF29A1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4ACCC38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“¡Los sabios dicen cosas sabias y las personas sabias siguen sus consejos! ¿Cómo puedes ser sabio y hacer lo que dicen estas tarjetas?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la discusión sobre tarjetas específicas. 'Mantén tu cuerpo sano comiendo alimentos nutritivos' podría significar renunciar a la comida chatarra, reducir el consumo de refrescos, beber más agua, probar nuevas frutas/verduras). </w:t>
      </w:r>
    </w:p>
    <w:p w14:paraId="24236C2B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DF96FC8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“Los jóvenes amigos de Roboán </w:t>
      </w:r>
      <w:r w:rsidRPr="005C7B05">
        <w:rPr>
          <w:rStyle w:val="None"/>
          <w:rFonts w:ascii="Century Gothic" w:hAnsi="Century Gothic"/>
          <w:iCs/>
          <w:sz w:val="22"/>
          <w:szCs w:val="22"/>
        </w:rPr>
        <w:t>NO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eran sabios. Le dieron un consejo necio, ¡y lo peor es que les hizo caso! ¿Alguna vez has seguido un consejo necio de un amigo?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(Invita a respuestas). 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Creo que todos hacemos lo mismo a veces. </w:t>
      </w:r>
    </w:p>
    <w:p w14:paraId="65423467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B5A58CE" w14:textId="5F793F66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z w:val="22"/>
          <w:szCs w:val="22"/>
        </w:rPr>
        <w:t>4. Diploma</w:t>
      </w: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 xml:space="preserve"> de sabiduría </w:t>
      </w:r>
    </w:p>
    <w:p w14:paraId="28BF1BEE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469F509A" w14:textId="77777777" w:rsidR="005C7B05" w:rsidRPr="005C7B05" w:rsidRDefault="005C7B05" w:rsidP="005C7B05">
      <w:pP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necesitas: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Páginas de actividades “Premios de sabiduría”, materiales para colorear, materiales de arte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>(opcionales)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como calcomanías, confeti y pegamento brillante.</w:t>
      </w:r>
    </w:p>
    <w:p w14:paraId="68E4074C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0EF8E945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debes hacer:</w:t>
      </w:r>
    </w:p>
    <w:p w14:paraId="7E19BCCD" w14:textId="16878643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Dale a cada niño un “</w:t>
      </w:r>
      <w:r>
        <w:rPr>
          <w:rStyle w:val="None"/>
          <w:rFonts w:ascii="Century Gothic" w:hAnsi="Century Gothic"/>
          <w:sz w:val="22"/>
          <w:szCs w:val="22"/>
        </w:rPr>
        <w:t>Diploma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de sabiduría”.</w:t>
      </w:r>
    </w:p>
    <w:p w14:paraId="3C6D0247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Coloca los materiales para colorear y los materiales de arte opcionales.</w:t>
      </w:r>
    </w:p>
    <w:p w14:paraId="3CFD36BC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Anima a los niños a pensar detenidamente en alguien en sus vidas (un amigo, maestro, líder, entrenador) que haya compartido palabras sabias con ellos o en quien se pueda contar para ayudarlos a tomar una decisión sabia. </w:t>
      </w:r>
    </w:p>
    <w:p w14:paraId="59299513" w14:textId="72F74E0B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Fonts w:ascii="Century Gothic" w:hAnsi="Century Gothic"/>
          <w:sz w:val="22"/>
          <w:szCs w:val="22"/>
        </w:rPr>
        <w:t xml:space="preserve">Indica a los niños que llenen el </w:t>
      </w:r>
      <w:r>
        <w:rPr>
          <w:rFonts w:ascii="Century Gothic" w:hAnsi="Century Gothic"/>
          <w:sz w:val="22"/>
          <w:szCs w:val="22"/>
        </w:rPr>
        <w:t>diploma</w:t>
      </w:r>
      <w:r w:rsidRPr="005C7B05">
        <w:rPr>
          <w:rFonts w:ascii="Century Gothic" w:hAnsi="Century Gothic"/>
          <w:sz w:val="22"/>
          <w:szCs w:val="22"/>
        </w:rPr>
        <w:t xml:space="preserve"> para esa persona.</w:t>
      </w:r>
    </w:p>
    <w:p w14:paraId="2B48DE62" w14:textId="77777777" w:rsidR="005C7B05" w:rsidRPr="005C7B05" w:rsidRDefault="005C7B05" w:rsidP="005C7B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Después de que los niños completen los premios, dales tiempo para colorear y decorar. </w:t>
      </w:r>
    </w:p>
    <w:p w14:paraId="7226CF86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55F44B1A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Qué debes decir:</w:t>
      </w:r>
    </w:p>
    <w:p w14:paraId="17F2155D" w14:textId="1479E07B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Hyperlink0"/>
          <w:rFonts w:ascii="Century Gothic" w:hAnsi="Century Gothic"/>
        </w:rPr>
        <w:t xml:space="preserve">"Parece que ustedes ya saben cómo </w:t>
      </w:r>
      <w:r w:rsidRPr="005C7B05">
        <w:rPr>
          <w:rStyle w:val="None"/>
          <w:rFonts w:ascii="Century Gothic" w:hAnsi="Century Gothic"/>
          <w:b/>
          <w:bCs/>
          <w:sz w:val="22"/>
          <w:szCs w:val="22"/>
        </w:rPr>
        <w:t>pasar tiempo con personas sabias.</w:t>
      </w:r>
      <w:r w:rsidRPr="005C7B05">
        <w:rPr>
          <w:rStyle w:val="None"/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Pr="005C7B05">
        <w:rPr>
          <w:rStyle w:val="None"/>
          <w:rFonts w:ascii="Century Gothic" w:hAnsi="Century Gothic"/>
          <w:sz w:val="22"/>
          <w:szCs w:val="22"/>
        </w:rPr>
        <w:t>Hay muchas personas sabias en nuestras vidas.</w:t>
      </w:r>
    </w:p>
    <w:p w14:paraId="3D2A605C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DBF7F84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"¿Cómo sabes que alguien es sabio?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>(Invita comentarios).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 Sí, a través de lo que hacen y dicen. Si alguien dice cosas que suenan sabias pero vive como un necio, </w:t>
      </w:r>
      <w:r w:rsidRPr="005C7B05">
        <w:rPr>
          <w:rStyle w:val="None"/>
          <w:rFonts w:ascii="Century Gothic" w:hAnsi="Century Gothic"/>
          <w:sz w:val="22"/>
          <w:szCs w:val="22"/>
        </w:rPr>
        <w:lastRenderedPageBreak/>
        <w:t>¿es realmente sabio?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 (Invita a que respondan). </w:t>
      </w:r>
      <w:r w:rsidRPr="005C7B05">
        <w:rPr>
          <w:rStyle w:val="None"/>
          <w:rFonts w:ascii="Century Gothic" w:hAnsi="Century Gothic"/>
          <w:sz w:val="22"/>
          <w:szCs w:val="22"/>
        </w:rPr>
        <w:t xml:space="preserve">Puede que digan cosas sabias, pero en realidad no las ponen en práctica. </w:t>
      </w:r>
    </w:p>
    <w:p w14:paraId="568BB97A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95764F2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“¿Qué pasa si alguien toma decisiones sabias en silencio todo el tiempo? ¿Es sabio, incluso si no anda por ahí dando consejos?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 (Invita a la discusión). </w:t>
      </w:r>
      <w:r w:rsidRPr="005C7B05">
        <w:rPr>
          <w:rStyle w:val="None"/>
          <w:rFonts w:ascii="Century Gothic" w:hAnsi="Century Gothic"/>
          <w:sz w:val="22"/>
          <w:szCs w:val="22"/>
        </w:rPr>
        <w:t>Puede que tengas que pensar en lo que harían en una situación, aunque no digan mucho en voz alta. O podrías pedirles un consejo sobre algo específico.</w:t>
      </w:r>
    </w:p>
    <w:p w14:paraId="38C879C5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DF45CF2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“Luego hay personas que toman decisiones necias una y otra vez. Tienen una mala actitud con sus maestros y sus papás; hablan mal de otros niños; rompen las reglas; y se enojan con mucha facilidad. A veces, estos niños son tus compañeros de clase o de equipo. ¡A veces incluso son tus amigos! Es posible que no estés seguro de POR QUÉ actúan de esa manera, pero sabes que no está bien. ¿Qué debes hacer?" </w:t>
      </w: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(Pasa el rato con ellos en un lugar seguro como tu casa o en la escuela; trata de no seguirlos en malas decisiones; dales un poco de sabiduría sobre lo que están haciendo). </w:t>
      </w:r>
    </w:p>
    <w:p w14:paraId="229E9CB6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b/>
          <w:bCs/>
          <w:sz w:val="22"/>
          <w:szCs w:val="22"/>
          <w:u w:color="FF9300"/>
        </w:rPr>
      </w:pPr>
    </w:p>
    <w:p w14:paraId="39EEC211" w14:textId="77777777" w:rsidR="005C7B05" w:rsidRPr="005C7B05" w:rsidRDefault="005C7B05" w:rsidP="005C7B05">
      <w:pPr>
        <w:rPr>
          <w:rStyle w:val="None"/>
          <w:rFonts w:ascii="Century Gothic" w:eastAsia="Arial" w:hAnsi="Century Gothic" w:cs="Arial"/>
          <w:sz w:val="22"/>
          <w:szCs w:val="22"/>
          <w:u w:color="FF9300"/>
        </w:rPr>
      </w:pPr>
    </w:p>
    <w:p w14:paraId="1797D8C0" w14:textId="22A57DAA" w:rsidR="005C7B05" w:rsidRPr="005C7B05" w:rsidRDefault="005C7B05" w:rsidP="005C7B05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5C7B05">
        <w:rPr>
          <w:rStyle w:val="None"/>
          <w:rFonts w:ascii="Century Gothic" w:hAnsi="Century Gothic"/>
          <w:i/>
          <w:iCs/>
          <w:sz w:val="22"/>
          <w:szCs w:val="22"/>
        </w:rPr>
        <w:t xml:space="preserve">Preguntas opcionales para discusión con niños </w:t>
      </w:r>
    </w:p>
    <w:p w14:paraId="6AC4449E" w14:textId="66328561" w:rsidR="005C7B05" w:rsidRPr="005C7B05" w:rsidRDefault="005C7B05" w:rsidP="005C7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  <w:sz w:val="22"/>
          <w:szCs w:val="22"/>
        </w:rPr>
      </w:pPr>
      <w:r w:rsidRPr="005C7B05">
        <w:rPr>
          <w:rStyle w:val="Hyperlink0"/>
          <w:rFonts w:ascii="Century Gothic" w:hAnsi="Century Gothic"/>
        </w:rPr>
        <w:t xml:space="preserve">¿Cómo tratas </w:t>
      </w:r>
      <w:r>
        <w:rPr>
          <w:rStyle w:val="Hyperlink0"/>
          <w:rFonts w:ascii="Century Gothic" w:hAnsi="Century Gothic"/>
        </w:rPr>
        <w:t>a los</w:t>
      </w:r>
      <w:r w:rsidRPr="005C7B05">
        <w:rPr>
          <w:rStyle w:val="Hyperlink0"/>
          <w:rFonts w:ascii="Century Gothic" w:hAnsi="Century Gothic"/>
        </w:rPr>
        <w:t xml:space="preserve"> amigos que toman decisiones necias y quieren que los sigas? </w:t>
      </w:r>
    </w:p>
    <w:p w14:paraId="06895804" w14:textId="77777777" w:rsidR="005C7B05" w:rsidRPr="005C7B05" w:rsidRDefault="005C7B05" w:rsidP="005C7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 xml:space="preserve">¿Cómo puedes poner un poco de espacio entre tú y un amigo necio sin herir sus sentimientos? </w:t>
      </w:r>
    </w:p>
    <w:p w14:paraId="5E02333F" w14:textId="77777777" w:rsidR="005C7B05" w:rsidRPr="005C7B05" w:rsidRDefault="005C7B05" w:rsidP="005C7B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5C7B05">
        <w:rPr>
          <w:rStyle w:val="None"/>
          <w:rFonts w:ascii="Century Gothic" w:hAnsi="Century Gothic"/>
          <w:sz w:val="22"/>
          <w:szCs w:val="22"/>
        </w:rPr>
        <w:t>¿Está bien tener amigos necios si tratas de ser el amigo sabio y los ayudas a crecer en sabiduría? ¿Por qué sí o por qué no?</w:t>
      </w:r>
    </w:p>
    <w:p w14:paraId="0B5F6A6E" w14:textId="77777777" w:rsidR="005C7B05" w:rsidRPr="005C7B05" w:rsidRDefault="005C7B05" w:rsidP="005C7B05">
      <w:pPr>
        <w:rPr>
          <w:rFonts w:ascii="Century Gothic" w:hAnsi="Century Gothic"/>
          <w:sz w:val="22"/>
          <w:szCs w:val="22"/>
        </w:rPr>
      </w:pPr>
    </w:p>
    <w:p w14:paraId="4192A831" w14:textId="77777777" w:rsidR="005C7B05" w:rsidRPr="005C7B05" w:rsidRDefault="005C7B05" w:rsidP="005C7B05">
      <w:pPr>
        <w:rPr>
          <w:rFonts w:ascii="Century Gothic" w:hAnsi="Century Gothic"/>
          <w:sz w:val="22"/>
          <w:szCs w:val="22"/>
        </w:rPr>
      </w:pPr>
    </w:p>
    <w:p w14:paraId="33ACD763" w14:textId="324B3D76" w:rsidR="005C7B05" w:rsidRPr="005C7B05" w:rsidRDefault="005C7B05" w:rsidP="005C7B05">
      <w:r w:rsidRPr="005C7B05">
        <w:br w:type="page"/>
      </w:r>
    </w:p>
    <w:sectPr w:rsidR="005C7B05" w:rsidRPr="005C7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EE9"/>
    <w:multiLevelType w:val="hybridMultilevel"/>
    <w:tmpl w:val="F516DC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02E"/>
    <w:multiLevelType w:val="hybridMultilevel"/>
    <w:tmpl w:val="141835C4"/>
    <w:lvl w:ilvl="0" w:tplc="9298666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57DA"/>
    <w:multiLevelType w:val="hybridMultilevel"/>
    <w:tmpl w:val="13BC79D8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E52B10"/>
    <w:multiLevelType w:val="hybridMultilevel"/>
    <w:tmpl w:val="5F04A2F8"/>
    <w:styleLink w:val="ImportedStyle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BE4403"/>
    <w:multiLevelType w:val="hybridMultilevel"/>
    <w:tmpl w:val="F8C8DDCC"/>
    <w:styleLink w:val="ImportedStyle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D90F36"/>
    <w:multiLevelType w:val="hybridMultilevel"/>
    <w:tmpl w:val="5F04A2F8"/>
    <w:numStyleLink w:val="ImportedStyle2"/>
  </w:abstractNum>
  <w:abstractNum w:abstractNumId="6" w15:restartNumberingAfterBreak="0">
    <w:nsid w:val="70CE67A7"/>
    <w:multiLevelType w:val="hybridMultilevel"/>
    <w:tmpl w:val="939E9B3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C70A1B"/>
    <w:multiLevelType w:val="hybridMultilevel"/>
    <w:tmpl w:val="F8C8DDCC"/>
    <w:numStyleLink w:val="ImportedStyle4"/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05"/>
    <w:rsid w:val="004C5AF1"/>
    <w:rsid w:val="005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82AE1"/>
  <w15:chartTrackingRefBased/>
  <w15:docId w15:val="{9819F2F5-E17B-BA40-8180-C92C0B4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qFormat/>
    <w:rsid w:val="005C7B0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7B05"/>
    <w:rPr>
      <w:u w:val="single"/>
    </w:rPr>
  </w:style>
  <w:style w:type="character" w:customStyle="1" w:styleId="None">
    <w:name w:val="None"/>
    <w:rsid w:val="005C7B05"/>
  </w:style>
  <w:style w:type="character" w:customStyle="1" w:styleId="Hyperlink0">
    <w:name w:val="Hyperlink.0"/>
    <w:rsid w:val="005C7B05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5C7B05"/>
    <w:pPr>
      <w:numPr>
        <w:numId w:val="1"/>
      </w:numPr>
    </w:pPr>
  </w:style>
  <w:style w:type="paragraph" w:customStyle="1" w:styleId="Normal1">
    <w:name w:val="Normal1"/>
    <w:rsid w:val="005C7B05"/>
    <w:rPr>
      <w:rFonts w:ascii="Times New Roman" w:eastAsia="Times New Roman" w:hAnsi="Times New Roman" w:cs="Times New Roman"/>
      <w:color w:val="000000"/>
      <w:lang w:val="es-ES"/>
    </w:rPr>
  </w:style>
  <w:style w:type="paragraph" w:customStyle="1" w:styleId="NoteLevel11">
    <w:name w:val="Note Level 11"/>
    <w:rsid w:val="005C7B0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/>
    </w:rPr>
  </w:style>
  <w:style w:type="paragraph" w:styleId="Textoindependiente3">
    <w:name w:val="Body Text 3"/>
    <w:link w:val="Textoindependiente3Car"/>
    <w:rsid w:val="005C7B05"/>
    <w:pPr>
      <w:pBdr>
        <w:top w:val="nil"/>
        <w:left w:val="nil"/>
        <w:bottom w:val="nil"/>
        <w:right w:val="nil"/>
        <w:between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C7B05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4">
    <w:name w:val="Imported Style 4"/>
    <w:rsid w:val="005C7B05"/>
    <w:pPr>
      <w:numPr>
        <w:numId w:val="4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5C7B05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"/>
    </w:rPr>
  </w:style>
  <w:style w:type="paragraph" w:styleId="Prrafodelista">
    <w:name w:val="List Paragraph"/>
    <w:basedOn w:val="Normal"/>
    <w:uiPriority w:val="34"/>
    <w:qFormat/>
    <w:rsid w:val="005C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QBaFEzy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2021-08-17T20:12:00Z</dcterms:created>
  <dcterms:modified xsi:type="dcterms:W3CDTF">2021-08-17T21:14:00Z</dcterms:modified>
</cp:coreProperties>
</file>