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6186" w14:textId="1A6DBBA7" w:rsidR="00C56E45" w:rsidRPr="008947DA" w:rsidRDefault="001B24D6" w:rsidP="008947DA">
      <w:pPr>
        <w:jc w:val="center"/>
        <w:rPr>
          <w:rFonts w:ascii="Century Gothic" w:hAnsi="Century Gothic"/>
          <w:lang w:val="es-ES"/>
        </w:rPr>
      </w:pPr>
      <w:r w:rsidRPr="008947DA">
        <w:rPr>
          <w:rFonts w:ascii="Century Gothic" w:hAnsi="Century Gothic"/>
          <w:lang w:val="es-ES"/>
        </w:rPr>
        <w:t xml:space="preserve">IDEAS </w:t>
      </w:r>
      <w:proofErr w:type="gramStart"/>
      <w:r w:rsidRPr="008947DA">
        <w:rPr>
          <w:rFonts w:ascii="Century Gothic" w:hAnsi="Century Gothic"/>
          <w:lang w:val="es-ES"/>
        </w:rPr>
        <w:t>EXTRA PRIMARIA</w:t>
      </w:r>
      <w:proofErr w:type="gramEnd"/>
    </w:p>
    <w:p w14:paraId="7EC4BE7F" w14:textId="1CA21636" w:rsidR="001B24D6" w:rsidRPr="008947DA" w:rsidRDefault="001B24D6" w:rsidP="008947DA">
      <w:pPr>
        <w:jc w:val="center"/>
        <w:rPr>
          <w:rFonts w:ascii="Century Gothic" w:hAnsi="Century Gothic"/>
          <w:lang w:val="es-ES"/>
        </w:rPr>
      </w:pPr>
      <w:r w:rsidRPr="008947DA">
        <w:rPr>
          <w:rFonts w:ascii="Century Gothic" w:hAnsi="Century Gothic"/>
          <w:lang w:val="es-ES"/>
        </w:rPr>
        <w:t>SEMANA 1 JULIO</w:t>
      </w:r>
    </w:p>
    <w:p w14:paraId="113AE292" w14:textId="1B12C36C" w:rsidR="001B24D6" w:rsidRPr="008947DA" w:rsidRDefault="001B24D6">
      <w:pPr>
        <w:rPr>
          <w:rFonts w:ascii="Century Gothic" w:hAnsi="Century Gothic"/>
          <w:lang w:val="es-ES"/>
        </w:rPr>
      </w:pPr>
    </w:p>
    <w:p w14:paraId="39DFCB8B" w14:textId="59906E02" w:rsidR="001B24D6" w:rsidRPr="008947DA" w:rsidRDefault="001B24D6">
      <w:pPr>
        <w:rPr>
          <w:rFonts w:ascii="Century Gothic" w:hAnsi="Century Gothic"/>
          <w:lang w:val="es-ES"/>
        </w:rPr>
      </w:pPr>
    </w:p>
    <w:p w14:paraId="54F81CAE" w14:textId="77777777" w:rsidR="001C607F" w:rsidRPr="00255007" w:rsidRDefault="001C607F" w:rsidP="001C607F">
      <w:pPr>
        <w:pStyle w:val="Prrafodelista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</w:rPr>
      </w:pPr>
      <w:r>
        <w:rPr>
          <w:rStyle w:val="None"/>
          <w:rFonts w:ascii="Century Gothic" w:hAnsi="Century Gothic" w:cs="Arial"/>
          <w:b/>
          <w:bCs/>
        </w:rPr>
        <w:t>Llama de fuego</w:t>
      </w:r>
    </w:p>
    <w:p w14:paraId="4D71348C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  <w:b/>
          <w:bCs/>
        </w:rPr>
      </w:pPr>
    </w:p>
    <w:p w14:paraId="0AF9C9EF" w14:textId="77777777" w:rsidR="001C607F" w:rsidRPr="008947DA" w:rsidRDefault="001C607F" w:rsidP="001C607F">
      <w:pPr>
        <w:keepNext/>
        <w:outlineLvl w:val="8"/>
        <w:rPr>
          <w:rStyle w:val="None"/>
          <w:rFonts w:ascii="Century Gothic" w:eastAsia="Arial" w:hAnsi="Century Gothic" w:cs="Arial"/>
        </w:rPr>
      </w:pPr>
      <w:r w:rsidRPr="008947DA">
        <w:rPr>
          <w:rStyle w:val="None"/>
          <w:rFonts w:ascii="Century Gothic" w:hAnsi="Century Gothic" w:cs="Arial"/>
          <w:b/>
          <w:bCs/>
        </w:rPr>
        <w:t xml:space="preserve">Qué necesitas: </w:t>
      </w:r>
      <w:r>
        <w:rPr>
          <w:rStyle w:val="None"/>
          <w:rFonts w:ascii="Century Gothic" w:hAnsi="Century Gothic" w:cs="Arial"/>
        </w:rPr>
        <w:t>imprimir o dibujar una “llama de fuego”</w:t>
      </w:r>
      <w:r w:rsidRPr="008947DA">
        <w:rPr>
          <w:rStyle w:val="None"/>
          <w:rFonts w:ascii="Century Gothic" w:hAnsi="Century Gothic" w:cs="Arial"/>
        </w:rPr>
        <w:t xml:space="preserve"> </w:t>
      </w:r>
    </w:p>
    <w:p w14:paraId="2BC49EF5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</w:rPr>
      </w:pPr>
    </w:p>
    <w:p w14:paraId="3112DB45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  <w:b/>
          <w:bCs/>
        </w:rPr>
      </w:pPr>
      <w:r w:rsidRPr="008947DA">
        <w:rPr>
          <w:rStyle w:val="None"/>
          <w:rFonts w:ascii="Century Gothic" w:hAnsi="Century Gothic" w:cs="Arial"/>
          <w:b/>
          <w:bCs/>
        </w:rPr>
        <w:t xml:space="preserve">Qué debes hacer: </w:t>
      </w:r>
    </w:p>
    <w:p w14:paraId="3B72BDBC" w14:textId="77777777" w:rsidR="001C607F" w:rsidRPr="008947DA" w:rsidRDefault="001C607F" w:rsidP="001C6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Dale a cada niño un</w:t>
      </w:r>
      <w:r>
        <w:rPr>
          <w:rStyle w:val="None"/>
          <w:rFonts w:ascii="Century Gothic" w:hAnsi="Century Gothic" w:cs="Arial"/>
        </w:rPr>
        <w:t>a llama o que él mismo la dibuje copiando algun modelo.</w:t>
      </w:r>
    </w:p>
    <w:p w14:paraId="3BE59CB4" w14:textId="77777777" w:rsidR="001C607F" w:rsidRPr="008947DA" w:rsidRDefault="001C607F" w:rsidP="001C6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Invita a los niños a escribir o dibujar una situación esta semana o mes en la que quieran recordar que Dios siempre está con ellos.</w:t>
      </w:r>
    </w:p>
    <w:p w14:paraId="72B98333" w14:textId="77777777" w:rsidR="001C607F" w:rsidRPr="008947DA" w:rsidRDefault="001C607F" w:rsidP="001C6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Pide</w:t>
      </w:r>
      <w:r>
        <w:rPr>
          <w:rStyle w:val="None"/>
          <w:rFonts w:ascii="Century Gothic" w:hAnsi="Century Gothic" w:cs="Arial"/>
        </w:rPr>
        <w:t xml:space="preserve"> al niño que coloque esa llama en algun lugar de su habitación para que le recuerde que Dios siempre esta con él/ella.</w:t>
      </w:r>
    </w:p>
    <w:p w14:paraId="51EB2540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</w:rPr>
      </w:pPr>
    </w:p>
    <w:p w14:paraId="4500ED7A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  <w:b/>
          <w:bCs/>
        </w:rPr>
      </w:pPr>
      <w:r w:rsidRPr="008947DA">
        <w:rPr>
          <w:rStyle w:val="None"/>
          <w:rFonts w:ascii="Century Gothic" w:hAnsi="Century Gothic" w:cs="Arial"/>
          <w:b/>
          <w:bCs/>
        </w:rPr>
        <w:t>Qué debes decir:</w:t>
      </w:r>
    </w:p>
    <w:p w14:paraId="4FA34A5F" w14:textId="7EE0E3F7" w:rsidR="001C607F" w:rsidRDefault="001C607F" w:rsidP="001C607F">
      <w:pPr>
        <w:rPr>
          <w:rStyle w:val="Hyperlink0"/>
          <w:rFonts w:ascii="Century Gothic" w:hAnsi="Century Gothic"/>
          <w:sz w:val="24"/>
          <w:szCs w:val="24"/>
        </w:rPr>
      </w:pPr>
      <w:r w:rsidRPr="008947DA">
        <w:rPr>
          <w:rStyle w:val="Hyperlink0"/>
          <w:rFonts w:ascii="Century Gothic" w:hAnsi="Century Gothic"/>
          <w:sz w:val="24"/>
          <w:szCs w:val="24"/>
        </w:rPr>
        <w:t>“Querido Dios, ¡gracias por estar siempre con nosotros! Sabemos que estabas con los amigos en el fuego. ¡Ayúdanos a confiar en que estarás con nosotros sin importar lo que enfrentemos! Te amamos, y oramos por estas cosas en el nombre de Jesús. Amén".</w:t>
      </w:r>
    </w:p>
    <w:p w14:paraId="14967E9B" w14:textId="77777777" w:rsidR="001C607F" w:rsidRPr="008947DA" w:rsidRDefault="001C607F" w:rsidP="001C607F">
      <w:pPr>
        <w:rPr>
          <w:rStyle w:val="None"/>
          <w:rFonts w:ascii="Century Gothic" w:eastAsia="Arial" w:hAnsi="Century Gothic" w:cs="Arial"/>
          <w:b/>
          <w:bCs/>
        </w:rPr>
      </w:pPr>
    </w:p>
    <w:p w14:paraId="6A969C69" w14:textId="648FE213" w:rsidR="001B24D6" w:rsidRPr="00255007" w:rsidRDefault="00255007" w:rsidP="001C607F">
      <w:pPr>
        <w:pStyle w:val="Prrafodelista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  <w:i/>
          <w:iCs/>
        </w:rPr>
      </w:pPr>
      <w:r>
        <w:rPr>
          <w:rStyle w:val="None"/>
          <w:rFonts w:ascii="Century Gothic" w:eastAsia="Arial" w:hAnsi="Century Gothic" w:cs="Arial"/>
          <w:b/>
          <w:bCs/>
          <w:i/>
          <w:iCs/>
        </w:rPr>
        <w:t>Paso caliente</w:t>
      </w:r>
    </w:p>
    <w:p w14:paraId="0A68AFC9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  <w:b/>
          <w:bCs/>
        </w:rPr>
      </w:pPr>
    </w:p>
    <w:p w14:paraId="5916A3A3" w14:textId="0C1529CD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  <w:r w:rsidRPr="008947DA">
        <w:rPr>
          <w:rStyle w:val="None"/>
          <w:rFonts w:ascii="Century Gothic" w:hAnsi="Century Gothic" w:cs="Arial"/>
          <w:b/>
          <w:bCs/>
        </w:rPr>
        <w:t>Qué necesitas:</w:t>
      </w:r>
      <w:r w:rsidRPr="008947DA">
        <w:rPr>
          <w:rStyle w:val="None"/>
          <w:rFonts w:ascii="Century Gothic" w:hAnsi="Century Gothic" w:cs="Arial"/>
        </w:rPr>
        <w:t xml:space="preserve"> Página de actividades "Escenarios de </w:t>
      </w:r>
      <w:r w:rsidR="00255007">
        <w:rPr>
          <w:rStyle w:val="None"/>
          <w:rFonts w:ascii="Century Gothic" w:hAnsi="Century Gothic" w:cs="Arial"/>
        </w:rPr>
        <w:t>paso</w:t>
      </w:r>
      <w:r w:rsidRPr="008947DA">
        <w:rPr>
          <w:rStyle w:val="None"/>
          <w:rFonts w:ascii="Century Gothic" w:hAnsi="Century Gothic" w:cs="Arial"/>
        </w:rPr>
        <w:t xml:space="preserve"> caliente", </w:t>
      </w:r>
      <w:r w:rsidR="00255007">
        <w:rPr>
          <w:rStyle w:val="None"/>
          <w:rFonts w:ascii="Century Gothic" w:hAnsi="Century Gothic" w:cs="Arial"/>
        </w:rPr>
        <w:t>un dado</w:t>
      </w:r>
    </w:p>
    <w:p w14:paraId="59B49150" w14:textId="3BFB07D4" w:rsidR="001B24D6" w:rsidRPr="00255007" w:rsidRDefault="001B24D6" w:rsidP="00255007">
      <w:pPr>
        <w:rPr>
          <w:rStyle w:val="None"/>
          <w:rFonts w:ascii="Century Gothic" w:eastAsia="Arial" w:hAnsi="Century Gothic" w:cs="Arial"/>
          <w:b/>
          <w:bCs/>
        </w:rPr>
      </w:pPr>
      <w:r w:rsidRPr="008947DA">
        <w:rPr>
          <w:rStyle w:val="None"/>
          <w:rFonts w:ascii="Century Gothic" w:hAnsi="Century Gothic" w:cs="Arial"/>
          <w:b/>
          <w:bCs/>
        </w:rPr>
        <w:t>Qué debes hacer:</w:t>
      </w:r>
    </w:p>
    <w:p w14:paraId="7F37A1F2" w14:textId="34DC59BE" w:rsidR="001B24D6" w:rsidRPr="008947DA" w:rsidRDefault="001B24D6" w:rsidP="00255007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Century Gothic" w:hAnsi="Century Gothic" w:cs="Arial"/>
        </w:rPr>
      </w:pPr>
    </w:p>
    <w:p w14:paraId="5D718679" w14:textId="7C7458A2" w:rsidR="001B24D6" w:rsidRPr="00255007" w:rsidRDefault="001B24D6" w:rsidP="00255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Indica al niño que tire el dado y</w:t>
      </w:r>
      <w:r w:rsidR="00255007">
        <w:rPr>
          <w:rStyle w:val="None"/>
          <w:rFonts w:ascii="Century Gothic" w:hAnsi="Century Gothic" w:cs="Arial"/>
        </w:rPr>
        <w:t xml:space="preserve"> lea ese numero de escenario</w:t>
      </w:r>
      <w:r w:rsidRPr="008947DA">
        <w:rPr>
          <w:rStyle w:val="None"/>
          <w:rFonts w:ascii="Century Gothic" w:hAnsi="Century Gothic" w:cs="Arial"/>
        </w:rPr>
        <w:t xml:space="preserve"> </w:t>
      </w:r>
      <w:r w:rsidR="00255007">
        <w:rPr>
          <w:rStyle w:val="None"/>
          <w:rFonts w:ascii="Century Gothic" w:hAnsi="Century Gothic" w:cs="Arial"/>
        </w:rPr>
        <w:t>de la pagina de actividades</w:t>
      </w:r>
    </w:p>
    <w:p w14:paraId="6740C84A" w14:textId="77777777" w:rsidR="001B24D6" w:rsidRPr="008947DA" w:rsidRDefault="001B24D6" w:rsidP="001B2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Pide al niño que comparta cómo podría confiar en Dios en esa situación.</w:t>
      </w:r>
    </w:p>
    <w:p w14:paraId="3B50B425" w14:textId="6D0C501B" w:rsidR="001B24D6" w:rsidRPr="008947DA" w:rsidRDefault="001B24D6" w:rsidP="001B2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 xml:space="preserve">Si al niño le cuesta encontrar una manera de confiar en Dios en ese escenario, </w:t>
      </w:r>
      <w:r w:rsidR="00255007">
        <w:rPr>
          <w:rStyle w:val="None"/>
          <w:rFonts w:ascii="Century Gothic" w:hAnsi="Century Gothic" w:cs="Arial"/>
        </w:rPr>
        <w:t>puedes ayudarlo</w:t>
      </w:r>
      <w:r w:rsidRPr="008947DA">
        <w:rPr>
          <w:rStyle w:val="None"/>
          <w:rFonts w:ascii="Century Gothic" w:hAnsi="Century Gothic" w:cs="Arial"/>
        </w:rPr>
        <w:t xml:space="preserve"> </w:t>
      </w:r>
    </w:p>
    <w:p w14:paraId="402755C9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</w:p>
    <w:p w14:paraId="4012DC08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  <w:b/>
          <w:bCs/>
        </w:rPr>
      </w:pPr>
      <w:r w:rsidRPr="008947DA">
        <w:rPr>
          <w:rStyle w:val="None"/>
          <w:rFonts w:ascii="Century Gothic" w:hAnsi="Century Gothic" w:cs="Arial"/>
          <w:b/>
          <w:bCs/>
        </w:rPr>
        <w:t>Qué debes decir:</w:t>
      </w:r>
    </w:p>
    <w:p w14:paraId="2E8FFAD8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  <w:r w:rsidRPr="008947DA">
        <w:rPr>
          <w:rStyle w:val="Hyperlink0"/>
          <w:rFonts w:ascii="Century Gothic" w:hAnsi="Century Gothic"/>
          <w:sz w:val="24"/>
          <w:szCs w:val="24"/>
        </w:rPr>
        <w:t xml:space="preserve">“Acabamos de escuchar muchas situaciones en las que puedes </w:t>
      </w:r>
      <w:r w:rsidRPr="008947DA">
        <w:rPr>
          <w:rStyle w:val="None"/>
          <w:rFonts w:ascii="Century Gothic" w:hAnsi="Century Gothic" w:cs="Arial"/>
          <w:b/>
          <w:bCs/>
          <w:i/>
          <w:iCs/>
        </w:rPr>
        <w:t xml:space="preserve">[Conclusión] </w:t>
      </w:r>
      <w:r w:rsidRPr="008947DA">
        <w:rPr>
          <w:rStyle w:val="None"/>
          <w:rFonts w:ascii="Century Gothic" w:hAnsi="Century Gothic" w:cs="Arial"/>
          <w:b/>
          <w:bCs/>
        </w:rPr>
        <w:t>confiar en que Dios siempre está contigo.</w:t>
      </w:r>
      <w:r w:rsidRPr="008947DA">
        <w:rPr>
          <w:rStyle w:val="None"/>
          <w:rFonts w:ascii="Century Gothic" w:hAnsi="Century Gothic" w:cs="Arial"/>
          <w:b/>
          <w:bCs/>
          <w:i/>
          <w:iCs/>
        </w:rPr>
        <w:t xml:space="preserve"> </w:t>
      </w:r>
      <w:r w:rsidRPr="008947DA">
        <w:rPr>
          <w:rStyle w:val="None"/>
          <w:rFonts w:ascii="Century Gothic" w:hAnsi="Century Gothic" w:cs="Arial"/>
        </w:rPr>
        <w:t xml:space="preserve">Pero aquí hay una pregunta interesante: ¿Otras personas pueden saber que Dios está contigo? El rey Nabucodonosor pudo ver a Dios con sus amigos en el horno, pero ¿cómo es posible que otras personas vean que Dios está contigo en tu vida? </w:t>
      </w:r>
    </w:p>
    <w:p w14:paraId="6497056F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</w:p>
    <w:p w14:paraId="10B872C8" w14:textId="0C6A1B6A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  <w:r w:rsidRPr="008947DA">
        <w:rPr>
          <w:rStyle w:val="None"/>
          <w:rFonts w:ascii="Century Gothic" w:hAnsi="Century Gothic" w:cs="Arial"/>
        </w:rPr>
        <w:lastRenderedPageBreak/>
        <w:t>“¿Cómo actuarías si decidiera</w:t>
      </w:r>
      <w:r w:rsidR="00255007">
        <w:rPr>
          <w:rStyle w:val="None"/>
          <w:rFonts w:ascii="Century Gothic" w:hAnsi="Century Gothic" w:cs="Arial"/>
        </w:rPr>
        <w:t>s</w:t>
      </w:r>
      <w:r w:rsidRPr="008947DA">
        <w:rPr>
          <w:rStyle w:val="None"/>
          <w:rFonts w:ascii="Century Gothic" w:hAnsi="Century Gothic" w:cs="Arial"/>
        </w:rPr>
        <w:t xml:space="preserve"> </w:t>
      </w:r>
      <w:r w:rsidRPr="008947DA">
        <w:rPr>
          <w:rStyle w:val="None"/>
          <w:rFonts w:ascii="Century Gothic" w:hAnsi="Century Gothic" w:cs="Arial"/>
          <w:b/>
          <w:i/>
        </w:rPr>
        <w:t>[Conclusión]</w:t>
      </w:r>
      <w:r w:rsidRPr="008947DA">
        <w:rPr>
          <w:rStyle w:val="None"/>
          <w:rFonts w:ascii="Century Gothic" w:hAnsi="Century Gothic" w:cs="Arial"/>
          <w:b/>
        </w:rPr>
        <w:t xml:space="preserve"> confiar en que Dios siempre está contigo</w:t>
      </w:r>
      <w:r w:rsidRPr="008947DA">
        <w:rPr>
          <w:rStyle w:val="None"/>
          <w:rFonts w:ascii="Century Gothic" w:hAnsi="Century Gothic" w:cs="Arial"/>
        </w:rPr>
        <w:t>, aunque tuvieras miedo? ¿Y cuando estuvieras enfadado? ¿O triste?</w:t>
      </w:r>
      <w:r w:rsidRPr="008947DA">
        <w:rPr>
          <w:rStyle w:val="None"/>
          <w:rFonts w:ascii="Century Gothic" w:hAnsi="Century Gothic" w:cs="Arial"/>
          <w:i/>
          <w:iCs/>
        </w:rPr>
        <w:t xml:space="preserve"> (Fomenta respuestas para cada una de las emociones que enumeraste). </w:t>
      </w:r>
      <w:r w:rsidRPr="008947DA">
        <w:rPr>
          <w:rStyle w:val="None"/>
          <w:rFonts w:ascii="Century Gothic" w:hAnsi="Century Gothic" w:cs="Arial"/>
        </w:rPr>
        <w:t xml:space="preserve">Recordar que Dios está con nosotros afecta a nuestra forma de actuar, y nuestros amigos y familiares pueden notarlo. </w:t>
      </w:r>
    </w:p>
    <w:p w14:paraId="0F181503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</w:rPr>
      </w:pPr>
    </w:p>
    <w:p w14:paraId="29EAC9F7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  <w:b/>
          <w:bCs/>
          <w:u w:color="FF9300"/>
        </w:rPr>
      </w:pPr>
      <w:r w:rsidRPr="008947DA">
        <w:rPr>
          <w:rStyle w:val="None"/>
          <w:rFonts w:ascii="Century Gothic" w:hAnsi="Century Gothic" w:cs="Arial"/>
        </w:rPr>
        <w:t xml:space="preserve">"¿Cómo podrías compartir esta confianza de que Dios está contigo?" </w:t>
      </w:r>
      <w:r w:rsidRPr="008947DA">
        <w:rPr>
          <w:rStyle w:val="None"/>
          <w:rFonts w:ascii="Century Gothic" w:hAnsi="Century Gothic" w:cs="Arial"/>
          <w:i/>
        </w:rPr>
        <w:t>(consolar a un hermanito que tiene miedo; elegir responder con amabilidad aunque estés enojado; buscar una manera de alabar a Dios cuando estés triste, etc.).</w:t>
      </w:r>
      <w:r w:rsidRPr="008947DA">
        <w:rPr>
          <w:rStyle w:val="None"/>
          <w:rFonts w:ascii="Century Gothic" w:hAnsi="Century Gothic" w:cs="Arial"/>
          <w:i/>
          <w:iCs/>
        </w:rPr>
        <w:t xml:space="preserve"> </w:t>
      </w:r>
    </w:p>
    <w:p w14:paraId="2F52D336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  <w:b/>
          <w:bCs/>
        </w:rPr>
      </w:pPr>
    </w:p>
    <w:p w14:paraId="177D873A" w14:textId="77777777" w:rsidR="001B24D6" w:rsidRPr="008947DA" w:rsidRDefault="001B24D6" w:rsidP="001B24D6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4"/>
          <w:szCs w:val="24"/>
        </w:rPr>
      </w:pPr>
      <w:r w:rsidRPr="008947DA">
        <w:rPr>
          <w:rStyle w:val="None"/>
          <w:rFonts w:ascii="Century Gothic" w:hAnsi="Century Gothic" w:cs="Arial"/>
          <w:i/>
          <w:iCs/>
          <w:sz w:val="24"/>
          <w:szCs w:val="24"/>
        </w:rPr>
        <w:t>Preguntas opcionales para discusión con niños más grandes</w:t>
      </w:r>
    </w:p>
    <w:p w14:paraId="76077EE2" w14:textId="24BCE824" w:rsidR="001B24D6" w:rsidRPr="008947DA" w:rsidRDefault="001B24D6" w:rsidP="001B24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Hyperlink0"/>
          <w:rFonts w:ascii="Century Gothic" w:hAnsi="Century Gothic"/>
          <w:sz w:val="24"/>
          <w:szCs w:val="24"/>
        </w:rPr>
        <w:t xml:space="preserve">¿Cuando es fácil </w:t>
      </w:r>
      <w:r w:rsidRPr="008947DA">
        <w:rPr>
          <w:rStyle w:val="None"/>
          <w:rFonts w:ascii="Century Gothic" w:hAnsi="Century Gothic" w:cs="Arial"/>
          <w:b/>
          <w:bCs/>
        </w:rPr>
        <w:t xml:space="preserve"> confiar en que Dios siempre está contigo?</w:t>
      </w:r>
      <w:r w:rsidRPr="008947DA">
        <w:rPr>
          <w:rStyle w:val="None"/>
          <w:rFonts w:ascii="Century Gothic" w:hAnsi="Century Gothic" w:cs="Arial"/>
          <w:b/>
          <w:bCs/>
          <w:i/>
          <w:iCs/>
        </w:rPr>
        <w:t xml:space="preserve"> </w:t>
      </w:r>
    </w:p>
    <w:p w14:paraId="189B8F40" w14:textId="269E2DEA" w:rsidR="001B24D6" w:rsidRPr="008947DA" w:rsidRDefault="001B24D6" w:rsidP="001B24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 xml:space="preserve">¿Cuando es difícil </w:t>
      </w:r>
      <w:r w:rsidRPr="008947DA">
        <w:rPr>
          <w:rStyle w:val="None"/>
          <w:rFonts w:ascii="Century Gothic" w:hAnsi="Century Gothic" w:cs="Arial"/>
          <w:b/>
          <w:bCs/>
        </w:rPr>
        <w:t>confiar en que Dios siempre está contigo</w:t>
      </w:r>
      <w:r w:rsidRPr="008947DA">
        <w:rPr>
          <w:rStyle w:val="None"/>
          <w:rFonts w:ascii="Century Gothic" w:hAnsi="Century Gothic" w:cs="Arial"/>
        </w:rPr>
        <w:t>?</w:t>
      </w:r>
      <w:r w:rsidRPr="008947DA">
        <w:rPr>
          <w:rStyle w:val="None"/>
          <w:rFonts w:ascii="Century Gothic" w:hAnsi="Century Gothic" w:cs="Arial"/>
          <w:b/>
          <w:bCs/>
        </w:rPr>
        <w:t xml:space="preserve"> </w:t>
      </w:r>
    </w:p>
    <w:p w14:paraId="22D35A80" w14:textId="77777777" w:rsidR="001B24D6" w:rsidRPr="008947DA" w:rsidRDefault="001B24D6" w:rsidP="001B24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8947DA">
        <w:rPr>
          <w:rStyle w:val="None"/>
          <w:rFonts w:ascii="Century Gothic" w:hAnsi="Century Gothic" w:cs="Arial"/>
        </w:rPr>
        <w:t>¿Puedes pensar en otras historias o personas de la Biblia que te animen a recordar que Dios está siempre contigo?</w:t>
      </w:r>
    </w:p>
    <w:p w14:paraId="2143A895" w14:textId="77777777" w:rsidR="001B24D6" w:rsidRPr="008947DA" w:rsidRDefault="001B24D6" w:rsidP="001B24D6">
      <w:pPr>
        <w:rPr>
          <w:rStyle w:val="None"/>
          <w:rFonts w:ascii="Century Gothic" w:eastAsia="Arial" w:hAnsi="Century Gothic" w:cs="Arial"/>
          <w:b/>
          <w:bCs/>
          <w:i/>
          <w:iCs/>
        </w:rPr>
      </w:pPr>
    </w:p>
    <w:p w14:paraId="7F72258D" w14:textId="77777777" w:rsidR="001B24D6" w:rsidRPr="008947DA" w:rsidRDefault="001B24D6" w:rsidP="001B24D6">
      <w:pPr>
        <w:rPr>
          <w:rFonts w:ascii="Century Gothic" w:hAnsi="Century Gothic" w:cs="Arial"/>
        </w:rPr>
      </w:pPr>
    </w:p>
    <w:p w14:paraId="75EC4D47" w14:textId="77777777" w:rsidR="001B24D6" w:rsidRPr="008947DA" w:rsidRDefault="001B24D6" w:rsidP="001B24D6">
      <w:pPr>
        <w:rPr>
          <w:rFonts w:ascii="Century Gothic" w:hAnsi="Century Gothic" w:cs="Arial"/>
        </w:rPr>
      </w:pPr>
    </w:p>
    <w:p w14:paraId="54C60707" w14:textId="5CCD8F1C" w:rsidR="001B24D6" w:rsidRPr="008947DA" w:rsidRDefault="001B24D6" w:rsidP="001C607F">
      <w:pPr>
        <w:pStyle w:val="Prrafodelista"/>
        <w:ind w:left="270"/>
        <w:rPr>
          <w:rFonts w:ascii="Century Gothic" w:hAnsi="Century Gothic" w:cs="Arial"/>
        </w:rPr>
      </w:pPr>
      <w:r w:rsidRPr="00255007">
        <w:rPr>
          <w:rStyle w:val="None"/>
          <w:rFonts w:ascii="Century Gothic" w:hAnsi="Century Gothic" w:cs="Arial"/>
          <w:b/>
          <w:bCs/>
        </w:rPr>
        <w:t xml:space="preserve"> </w:t>
      </w:r>
    </w:p>
    <w:p w14:paraId="7DB88E54" w14:textId="77777777" w:rsidR="001B24D6" w:rsidRPr="00255007" w:rsidRDefault="001B24D6" w:rsidP="001B24D6">
      <w:pPr>
        <w:rPr>
          <w:rFonts w:ascii="Century Gothic" w:hAnsi="Century Gothic" w:cs="Arial"/>
          <w:b/>
          <w:bCs/>
        </w:rPr>
      </w:pPr>
    </w:p>
    <w:p w14:paraId="097AA059" w14:textId="3B378B60" w:rsidR="001B24D6" w:rsidRPr="00255007" w:rsidRDefault="00255007" w:rsidP="00255007">
      <w:pPr>
        <w:pStyle w:val="Prrafodelista"/>
        <w:numPr>
          <w:ilvl w:val="0"/>
          <w:numId w:val="7"/>
        </w:numPr>
        <w:rPr>
          <w:rFonts w:ascii="Century Gothic" w:hAnsi="Century Gothic" w:cs="Arial"/>
          <w:b/>
          <w:bCs/>
        </w:rPr>
      </w:pPr>
      <w:r w:rsidRPr="00255007">
        <w:rPr>
          <w:rFonts w:ascii="Century Gothic" w:hAnsi="Century Gothic" w:cs="Arial"/>
          <w:b/>
          <w:bCs/>
        </w:rPr>
        <w:t xml:space="preserve">Cierto o falso </w:t>
      </w:r>
    </w:p>
    <w:p w14:paraId="5CEAB472" w14:textId="3E451A5D" w:rsidR="00255007" w:rsidRDefault="00255007" w:rsidP="00255007">
      <w:pPr>
        <w:pStyle w:val="Prrafodelista"/>
        <w:ind w:left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Que necesitas: Biblia </w:t>
      </w:r>
    </w:p>
    <w:p w14:paraId="7C1146EF" w14:textId="43B66E13" w:rsidR="00255007" w:rsidRDefault="00255007" w:rsidP="00255007">
      <w:pPr>
        <w:pStyle w:val="Prrafodelista"/>
        <w:ind w:left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Que hacer: Buscar la cita biblica de hoy y leerla  DANIEL 3 (se sugiere que sea en una version NVI o NT )</w:t>
      </w:r>
    </w:p>
    <w:p w14:paraId="48A99AE1" w14:textId="4F3F0355" w:rsidR="00255007" w:rsidRDefault="00255007" w:rsidP="00255007">
      <w:pPr>
        <w:pStyle w:val="Prrafodelista"/>
        <w:ind w:left="27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Lea las afirmaciones y que el niño responsa si es cierto o falso.</w:t>
      </w:r>
    </w:p>
    <w:p w14:paraId="3F6FBF07" w14:textId="77777777" w:rsidR="00255007" w:rsidRDefault="00255007" w:rsidP="00255007">
      <w:pPr>
        <w:pStyle w:val="Prrafodelista"/>
        <w:ind w:left="270"/>
        <w:rPr>
          <w:rFonts w:ascii="Century Gothic" w:hAnsi="Century Gothic" w:cs="Arial"/>
        </w:rPr>
      </w:pPr>
    </w:p>
    <w:p w14:paraId="7E533404" w14:textId="474578FB" w:rsidR="00255007" w:rsidRPr="00255007" w:rsidRDefault="00255007" w:rsidP="00255007">
      <w:pPr>
        <w:pStyle w:val="Prrafodelista"/>
        <w:ind w:left="27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LISTA DE AFIRMACIONES</w:t>
      </w:r>
    </w:p>
    <w:p w14:paraId="2808D6C6" w14:textId="77777777" w:rsidR="001B24D6" w:rsidRPr="008947DA" w:rsidRDefault="001B24D6" w:rsidP="001B24D6">
      <w:pPr>
        <w:rPr>
          <w:rFonts w:ascii="Century Gothic" w:hAnsi="Century Gothic" w:cs="Arial"/>
        </w:rPr>
      </w:pPr>
    </w:p>
    <w:p w14:paraId="634692C8" w14:textId="77777777" w:rsidR="001B24D6" w:rsidRPr="00255007" w:rsidRDefault="001B24D6" w:rsidP="00255007">
      <w:pPr>
        <w:pStyle w:val="Prrafodelista"/>
        <w:numPr>
          <w:ilvl w:val="0"/>
          <w:numId w:val="8"/>
        </w:numPr>
        <w:rPr>
          <w:rFonts w:ascii="Century Gothic" w:hAnsi="Century Gothic" w:cs="Arial"/>
        </w:rPr>
      </w:pPr>
      <w:r w:rsidRPr="00255007">
        <w:rPr>
          <w:rFonts w:ascii="Century Gothic" w:hAnsi="Century Gothic" w:cs="Arial"/>
        </w:rPr>
        <w:t>El rey Nabucodonosor hizo una estatua de plastilina. (Falso. Estaba hecho de oro).</w:t>
      </w:r>
    </w:p>
    <w:p w14:paraId="2579EA22" w14:textId="06DCEB52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 xml:space="preserve">• La estatua de oro que hizo el rey Nabucodonosor medía </w:t>
      </w:r>
      <w:r w:rsidR="00255007">
        <w:rPr>
          <w:rFonts w:ascii="Century Gothic" w:hAnsi="Century Gothic" w:cs="Arial"/>
        </w:rPr>
        <w:t>10 metros</w:t>
      </w:r>
      <w:r w:rsidRPr="008947DA">
        <w:rPr>
          <w:rFonts w:ascii="Century Gothic" w:hAnsi="Century Gothic" w:cs="Arial"/>
        </w:rPr>
        <w:t xml:space="preserve"> de alto. (Cierto)</w:t>
      </w:r>
    </w:p>
    <w:p w14:paraId="5117EE45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Sadrac, Mesac y Abednego no se conocían. (Falso. Eran amigos).</w:t>
      </w:r>
    </w:p>
    <w:p w14:paraId="1E1CB7B1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El rey aprobó un decreto real que cuando todos escuchaban música tenían que postrarse y adorar su estatua. (Cierto)</w:t>
      </w:r>
    </w:p>
    <w:p w14:paraId="4EBFC6FC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El rey Nabucodonosor anunció que cualquiera que se negara a inclinarse ante su estatua tendría que bailar para él durante 40 días. (Falso. Serían arrojados a un horno en llamas).</w:t>
      </w:r>
    </w:p>
    <w:p w14:paraId="2E41888A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Todos los funcionarios, así como Sadrac, Mesac y Abednego se inclinaron ante la estatua cuando escucharon música. (Falso. Sadrac, Mesac y Abednego no se inclinaron ni adoraron a la estatua).</w:t>
      </w:r>
    </w:p>
    <w:p w14:paraId="231FEB8E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El rey Nabucodonosor se enojó mucho cuando escuchó que Sadrac, Mesac y Abednego no se inclinaron. (Cierto)</w:t>
      </w:r>
    </w:p>
    <w:p w14:paraId="1A9C5CC3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lastRenderedPageBreak/>
        <w:t>• Sadrac, Mesac y Abednego fueron arrojados al horno ardiente porque se negaron a inclinarse y adorar al falso dios del rey. (Cierto)</w:t>
      </w:r>
    </w:p>
    <w:p w14:paraId="7B9F64D3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El rey Nabucodonosor exigió que el fuego se calentara tres veces más cuando Sadrac, Mesac y Abednego fueron arrojados al horno. (Falso. Exigió que se hiciera siete veces más caliente).</w:t>
      </w:r>
    </w:p>
    <w:p w14:paraId="2CEBF780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Sadrac, Mesac y Abednego desaparecieron en el fuego. (Falso. Se podía ver a los hombres en el fuego).</w:t>
      </w:r>
    </w:p>
    <w:p w14:paraId="7382C549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Cuando el rey Nabucodonosor miró dentro del horno, vio veinte hombres en lugar de tres. (Falso. Cuando miró al fuego, vio a cuatro hombres y dijo que uno parecía un "hijo de los dioses").</w:t>
      </w:r>
    </w:p>
    <w:p w14:paraId="7AD76EE9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Sadrac, Mesac y Abednego empezaron a llorar cuando los arrojaron al horno. (Falso. Los tres hombres fueron muy valientes y confiaron en Dios sin importar lo que sucediera).</w:t>
      </w:r>
    </w:p>
    <w:p w14:paraId="35C6E857" w14:textId="77777777" w:rsidR="001B24D6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Cuando el rey Nabucodonosor vio que Sadrac, Mesac y Abednego estaban ilesos y protegidos por un ángel, se apresuró a abrir el horno para dejarlos salir. (Cierto)</w:t>
      </w:r>
    </w:p>
    <w:p w14:paraId="5488BE47" w14:textId="77777777" w:rsidR="008947DA" w:rsidRPr="008947DA" w:rsidRDefault="001B24D6" w:rsidP="001B24D6">
      <w:pPr>
        <w:rPr>
          <w:rFonts w:ascii="Century Gothic" w:hAnsi="Century Gothic" w:cs="Arial"/>
        </w:rPr>
      </w:pPr>
      <w:r w:rsidRPr="008947DA">
        <w:rPr>
          <w:rFonts w:ascii="Century Gothic" w:hAnsi="Century Gothic" w:cs="Arial"/>
        </w:rPr>
        <w:t>• El rey Nabucodonosor se dio cuenta de que Sadrac, Mesac y Abednego confiaban y servían al único Dios verdadero y por eso estaban protegidos. (Cierto)</w:t>
      </w:r>
    </w:p>
    <w:p w14:paraId="061AE14D" w14:textId="77777777" w:rsidR="008947DA" w:rsidRPr="008947DA" w:rsidRDefault="008947DA" w:rsidP="001B24D6">
      <w:pPr>
        <w:rPr>
          <w:rFonts w:ascii="Century Gothic" w:hAnsi="Century Gothic" w:cs="Arial"/>
        </w:rPr>
      </w:pPr>
    </w:p>
    <w:p w14:paraId="0F2ED412" w14:textId="77777777" w:rsidR="008947DA" w:rsidRPr="008947DA" w:rsidRDefault="008947DA" w:rsidP="001B24D6">
      <w:pPr>
        <w:rPr>
          <w:rFonts w:ascii="Century Gothic" w:hAnsi="Century Gothic" w:cs="Arial"/>
        </w:rPr>
      </w:pPr>
    </w:p>
    <w:p w14:paraId="3BA72BEE" w14:textId="4C0883E4" w:rsidR="001B24D6" w:rsidRPr="00A52111" w:rsidRDefault="001B24D6" w:rsidP="001B24D6">
      <w:pPr>
        <w:rPr>
          <w:rFonts w:ascii="Arial" w:hAnsi="Arial" w:cs="Arial"/>
        </w:rPr>
      </w:pPr>
      <w:r w:rsidRPr="00A52111">
        <w:rPr>
          <w:rFonts w:ascii="Arial" w:hAnsi="Arial" w:cs="Arial"/>
        </w:rPr>
        <w:br w:type="page"/>
      </w:r>
    </w:p>
    <w:p w14:paraId="14D92CC1" w14:textId="5917823D" w:rsidR="001B24D6" w:rsidRPr="001B24D6" w:rsidRDefault="001B24D6"/>
    <w:sectPr w:rsidR="001B24D6" w:rsidRPr="001B2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ED8"/>
    <w:multiLevelType w:val="hybridMultilevel"/>
    <w:tmpl w:val="8EC20C72"/>
    <w:numStyleLink w:val="ImportedStyle2"/>
  </w:abstractNum>
  <w:abstractNum w:abstractNumId="1" w15:restartNumberingAfterBreak="0">
    <w:nsid w:val="146D5598"/>
    <w:multiLevelType w:val="hybridMultilevel"/>
    <w:tmpl w:val="E806BA9C"/>
    <w:lvl w:ilvl="0" w:tplc="AA1A47C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4B16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E19D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A6B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0362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20DE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A2F1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647D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1B6BE5"/>
    <w:multiLevelType w:val="hybridMultilevel"/>
    <w:tmpl w:val="0A46690A"/>
    <w:styleLink w:val="ImportedStyle4"/>
    <w:lvl w:ilvl="0" w:tplc="104217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80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C446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81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6A7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8DD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E67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67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8A0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A33D84"/>
    <w:multiLevelType w:val="hybridMultilevel"/>
    <w:tmpl w:val="0A46690A"/>
    <w:numStyleLink w:val="ImportedStyle4"/>
  </w:abstractNum>
  <w:abstractNum w:abstractNumId="4" w15:restartNumberingAfterBreak="0">
    <w:nsid w:val="5AAF3F0B"/>
    <w:multiLevelType w:val="hybridMultilevel"/>
    <w:tmpl w:val="8EC20C72"/>
    <w:styleLink w:val="ImportedStyle2"/>
    <w:lvl w:ilvl="0" w:tplc="B71E6EC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41C1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E009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8B28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46AA8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EBD6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ED32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4A2D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CA0C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2D56C1"/>
    <w:multiLevelType w:val="hybridMultilevel"/>
    <w:tmpl w:val="E4704466"/>
    <w:lvl w:ilvl="0" w:tplc="AA1A47C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4B16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E19D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A6B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0362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20DE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A2F1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647D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F20F92"/>
    <w:multiLevelType w:val="hybridMultilevel"/>
    <w:tmpl w:val="30D029E2"/>
    <w:lvl w:ilvl="0" w:tplc="A524CE2E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4CC1100"/>
    <w:multiLevelType w:val="hybridMultilevel"/>
    <w:tmpl w:val="E69A2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D6"/>
    <w:rsid w:val="001B24D6"/>
    <w:rsid w:val="001C607F"/>
    <w:rsid w:val="00255007"/>
    <w:rsid w:val="008947DA"/>
    <w:rsid w:val="00C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C4300"/>
  <w15:chartTrackingRefBased/>
  <w15:docId w15:val="{02065DFD-99C4-F845-93DB-A148B4FE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1B24D6"/>
  </w:style>
  <w:style w:type="character" w:customStyle="1" w:styleId="Hyperlink0">
    <w:name w:val="Hyperlink.0"/>
    <w:rsid w:val="001B24D6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1B24D6"/>
    <w:pPr>
      <w:numPr>
        <w:numId w:val="1"/>
      </w:numPr>
    </w:pPr>
  </w:style>
  <w:style w:type="paragraph" w:styleId="Textoindependiente3">
    <w:name w:val="Body Text 3"/>
    <w:link w:val="Textoindependiente3Car"/>
    <w:rsid w:val="001B24D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B24D6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1B24D6"/>
    <w:pPr>
      <w:numPr>
        <w:numId w:val="3"/>
      </w:numPr>
    </w:pPr>
  </w:style>
  <w:style w:type="paragraph" w:customStyle="1" w:styleId="Normal1">
    <w:name w:val="Normal1"/>
    <w:rsid w:val="001B24D6"/>
    <w:rPr>
      <w:rFonts w:ascii="Times New Roman" w:eastAsia="Times New Roman" w:hAnsi="Times New Roman" w:cs="Times New Roman"/>
      <w:color w:val="000000"/>
      <w:lang w:val="es-ES"/>
    </w:rPr>
  </w:style>
  <w:style w:type="paragraph" w:customStyle="1" w:styleId="NoteLevel11">
    <w:name w:val="Note Level 11"/>
    <w:rsid w:val="001B24D6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styleId="Prrafodelista">
    <w:name w:val="List Paragraph"/>
    <w:basedOn w:val="Normal"/>
    <w:uiPriority w:val="34"/>
    <w:qFormat/>
    <w:rsid w:val="0025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2021-06-30T00:47:00Z</dcterms:created>
  <dcterms:modified xsi:type="dcterms:W3CDTF">2021-07-01T13:13:00Z</dcterms:modified>
</cp:coreProperties>
</file>